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3932A7B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ED7550">
        <w:rPr>
          <w:b/>
          <w:sz w:val="28"/>
          <w:szCs w:val="28"/>
        </w:rPr>
        <w:t>2</w:t>
      </w:r>
      <w:r w:rsidR="009C7B1F">
        <w:rPr>
          <w:b/>
          <w:sz w:val="28"/>
          <w:szCs w:val="28"/>
        </w:rPr>
        <w:t xml:space="preserve">, </w:t>
      </w:r>
      <w:proofErr w:type="gramStart"/>
      <w:r w:rsidR="009C7B1F">
        <w:rPr>
          <w:b/>
          <w:sz w:val="28"/>
          <w:szCs w:val="28"/>
        </w:rPr>
        <w:t>20</w:t>
      </w:r>
      <w:r w:rsidR="005C7851">
        <w:rPr>
          <w:b/>
          <w:sz w:val="28"/>
          <w:szCs w:val="28"/>
        </w:rPr>
        <w:t>2</w:t>
      </w:r>
      <w:r w:rsidR="00ED7550">
        <w:rPr>
          <w:b/>
          <w:sz w:val="28"/>
          <w:szCs w:val="28"/>
        </w:rPr>
        <w:t>2</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DF42D96"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ED7550">
        <w:rPr>
          <w:b/>
          <w:sz w:val="28"/>
          <w:szCs w:val="28"/>
        </w:rPr>
        <w:t>2</w:t>
      </w:r>
      <w:r w:rsidR="005C7851">
        <w:rPr>
          <w:b/>
          <w:sz w:val="28"/>
          <w:szCs w:val="28"/>
        </w:rPr>
        <w:t xml:space="preserve">, </w:t>
      </w:r>
      <w:proofErr w:type="gramStart"/>
      <w:r w:rsidR="005C7851">
        <w:rPr>
          <w:b/>
          <w:sz w:val="28"/>
          <w:szCs w:val="28"/>
        </w:rPr>
        <w:t>202</w:t>
      </w:r>
      <w:r w:rsidR="00ED7550">
        <w:rPr>
          <w:b/>
          <w:sz w:val="28"/>
          <w:szCs w:val="28"/>
        </w:rPr>
        <w:t>2</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24C543B3"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5B034F">
        <w:rPr>
          <w:b/>
          <w:sz w:val="28"/>
          <w:szCs w:val="28"/>
        </w:rPr>
        <w:t>CONTRACTING SERVICES</w:t>
      </w:r>
    </w:p>
    <w:p w14:paraId="4C500475" w14:textId="693076E6"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5B034F">
        <w:rPr>
          <w:b/>
          <w:sz w:val="28"/>
          <w:szCs w:val="28"/>
        </w:rPr>
        <w:t>Contracting</w:t>
      </w:r>
      <w:r>
        <w:rPr>
          <w:b/>
          <w:sz w:val="28"/>
          <w:szCs w:val="28"/>
        </w:rPr>
        <w:t>-</w:t>
      </w:r>
      <w:r w:rsidR="007C4AEE">
        <w:rPr>
          <w:b/>
          <w:sz w:val="28"/>
          <w:szCs w:val="28"/>
        </w:rPr>
        <w:t>20</w:t>
      </w:r>
      <w:r w:rsidR="005C7851">
        <w:rPr>
          <w:b/>
          <w:sz w:val="28"/>
          <w:szCs w:val="28"/>
        </w:rPr>
        <w:t>2</w:t>
      </w:r>
      <w:r w:rsidR="00ED7550">
        <w:rPr>
          <w:b/>
          <w:sz w:val="28"/>
          <w:szCs w:val="28"/>
        </w:rPr>
        <w:t>2</w:t>
      </w:r>
      <w:r w:rsidR="005C7851">
        <w:rPr>
          <w:b/>
          <w:sz w:val="28"/>
          <w:szCs w:val="28"/>
        </w:rPr>
        <w:t>/</w:t>
      </w:r>
      <w:r w:rsidR="007C4AEE">
        <w:rPr>
          <w:b/>
          <w:sz w:val="28"/>
          <w:szCs w:val="28"/>
        </w:rPr>
        <w:t>20</w:t>
      </w:r>
      <w:r w:rsidR="005C7851">
        <w:rPr>
          <w:b/>
          <w:sz w:val="28"/>
          <w:szCs w:val="28"/>
        </w:rPr>
        <w:t>2</w:t>
      </w:r>
      <w:r w:rsidR="007C5004">
        <w:rPr>
          <w:b/>
          <w:sz w:val="28"/>
          <w:szCs w:val="28"/>
        </w:rPr>
        <w:t>3</w:t>
      </w:r>
    </w:p>
    <w:p w14:paraId="34C7CA95" w14:textId="6D5CD69B"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ED7550">
        <w:rPr>
          <w:b/>
          <w:sz w:val="28"/>
          <w:szCs w:val="28"/>
        </w:rPr>
        <w:t>2</w:t>
      </w:r>
      <w:r>
        <w:rPr>
          <w:b/>
          <w:sz w:val="28"/>
          <w:szCs w:val="28"/>
        </w:rPr>
        <w:t>-June 30, 20</w:t>
      </w:r>
      <w:r w:rsidR="004B4843">
        <w:rPr>
          <w:b/>
          <w:sz w:val="28"/>
          <w:szCs w:val="28"/>
        </w:rPr>
        <w:t>2</w:t>
      </w:r>
      <w:r w:rsidR="00ED7550">
        <w:rPr>
          <w:b/>
          <w:sz w:val="28"/>
          <w:szCs w:val="28"/>
        </w:rPr>
        <w:t>3</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25D8FCF8"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7C4AEE">
        <w:rPr>
          <w:szCs w:val="24"/>
        </w:rPr>
        <w:t>Jerry Gre</w:t>
      </w:r>
      <w:r w:rsidR="00C63EFA">
        <w:rPr>
          <w:szCs w:val="24"/>
        </w:rPr>
        <w:t>en</w:t>
      </w:r>
    </w:p>
    <w:p w14:paraId="317C9E97" w14:textId="2C23B000"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Pr>
          <w:szCs w:val="24"/>
        </w:rPr>
        <w:t>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w:t>
      </w:r>
      <w:proofErr w:type="gramStart"/>
      <w:r>
        <w:rPr>
          <w:szCs w:val="24"/>
        </w:rPr>
        <w:t>i.e.</w:t>
      </w:r>
      <w:proofErr w:type="gramEnd"/>
      <w:r>
        <w:rPr>
          <w:szCs w:val="24"/>
        </w:rPr>
        <w:t xml:space="preserv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w:t>
      </w:r>
      <w:proofErr w:type="gramStart"/>
      <w:r w:rsidRPr="007E56BE">
        <w:rPr>
          <w:szCs w:val="24"/>
        </w:rPr>
        <w:t>2)Requirement</w:t>
      </w:r>
      <w:proofErr w:type="gramEnd"/>
      <w:r w:rsidRPr="007E56BE">
        <w:rPr>
          <w:szCs w:val="24"/>
        </w:rPr>
        <w:t>.</w:t>
      </w:r>
      <w:r w:rsidR="00C04EC1" w:rsidRPr="00C04EC1">
        <w:rPr>
          <w:szCs w:val="24"/>
          <w:highlight w:val="yellow"/>
        </w:rPr>
        <w:t xml:space="preserve"> . A certification of domestic origin for products which do not have a </w:t>
      </w:r>
      <w:proofErr w:type="gramStart"/>
      <w:r w:rsidR="00C04EC1" w:rsidRPr="00C04EC1">
        <w:rPr>
          <w:szCs w:val="24"/>
          <w:highlight w:val="yellow"/>
        </w:rPr>
        <w:t>country of origin</w:t>
      </w:r>
      <w:proofErr w:type="gramEnd"/>
      <w:r w:rsidR="00C04EC1" w:rsidRPr="00C04EC1">
        <w:rPr>
          <w:szCs w:val="24"/>
          <w:highlight w:val="yellow"/>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4D1295FC" w:rsidR="00C04EC1" w:rsidRPr="00C04EC1" w:rsidRDefault="00C04EC1" w:rsidP="00C04EC1">
      <w:pPr>
        <w:spacing w:after="0" w:line="240" w:lineRule="auto"/>
        <w:jc w:val="both"/>
        <w:rPr>
          <w:sz w:val="28"/>
          <w:szCs w:val="28"/>
        </w:rPr>
      </w:pPr>
      <w:r w:rsidRPr="00C04EC1">
        <w:rPr>
          <w:sz w:val="28"/>
          <w:szCs w:val="28"/>
        </w:rPr>
        <w:t xml:space="preserve">Ashland Independent, Breathitt County, </w:t>
      </w:r>
      <w:r w:rsidR="004940FE">
        <w:rPr>
          <w:sz w:val="28"/>
          <w:szCs w:val="28"/>
        </w:rPr>
        <w:t xml:space="preserve">Carter County, </w:t>
      </w:r>
      <w:r w:rsidRPr="00C04EC1">
        <w:rPr>
          <w:sz w:val="28"/>
          <w:szCs w:val="28"/>
        </w:rPr>
        <w:t>Floyd County, Knott County, Lee County, Leslie County, Letcher County, Owsley County, Perry County, Pike County, Wolfe County, Hazard Independent, Harlan Independent, Johnson County,</w:t>
      </w:r>
      <w:r w:rsidR="007C5004">
        <w:rPr>
          <w:sz w:val="28"/>
          <w:szCs w:val="28"/>
        </w:rPr>
        <w:t xml:space="preserve"> </w:t>
      </w:r>
      <w:r w:rsidRPr="00C04EC1">
        <w:rPr>
          <w:sz w:val="28"/>
          <w:szCs w:val="28"/>
        </w:rPr>
        <w:t>Jackson Independent, Jenkins Independent, Lawrence County, Martin County, Magoffin</w:t>
      </w:r>
      <w:r w:rsidR="004940FE">
        <w:rPr>
          <w:sz w:val="28"/>
          <w:szCs w:val="28"/>
        </w:rPr>
        <w:t xml:space="preserve"> County</w:t>
      </w:r>
      <w:r w:rsidRPr="00C04EC1">
        <w:rPr>
          <w:sz w:val="28"/>
          <w:szCs w:val="28"/>
        </w:rPr>
        <w:t>,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48CC" w14:textId="77777777" w:rsidR="00911B61" w:rsidRDefault="00911B61" w:rsidP="00410FE4">
      <w:pPr>
        <w:spacing w:after="0" w:line="240" w:lineRule="auto"/>
      </w:pPr>
      <w:r>
        <w:separator/>
      </w:r>
    </w:p>
  </w:endnote>
  <w:endnote w:type="continuationSeparator" w:id="0">
    <w:p w14:paraId="3485C42C" w14:textId="77777777" w:rsidR="00911B61" w:rsidRDefault="00911B61"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EA71" w14:textId="77777777" w:rsidR="00911B61" w:rsidRDefault="00911B61" w:rsidP="00410FE4">
      <w:pPr>
        <w:spacing w:after="0" w:line="240" w:lineRule="auto"/>
      </w:pPr>
      <w:r>
        <w:separator/>
      </w:r>
    </w:p>
  </w:footnote>
  <w:footnote w:type="continuationSeparator" w:id="0">
    <w:p w14:paraId="51558D0E" w14:textId="77777777" w:rsidR="00911B61" w:rsidRDefault="00911B61"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54D0A"/>
    <w:rsid w:val="002C41AF"/>
    <w:rsid w:val="002D67B0"/>
    <w:rsid w:val="003E5E94"/>
    <w:rsid w:val="003F4A13"/>
    <w:rsid w:val="0040068E"/>
    <w:rsid w:val="00410FE4"/>
    <w:rsid w:val="00470ABB"/>
    <w:rsid w:val="00474FFA"/>
    <w:rsid w:val="00476171"/>
    <w:rsid w:val="004940FE"/>
    <w:rsid w:val="004A0040"/>
    <w:rsid w:val="004B4843"/>
    <w:rsid w:val="00570660"/>
    <w:rsid w:val="005734CF"/>
    <w:rsid w:val="005B034F"/>
    <w:rsid w:val="005C0993"/>
    <w:rsid w:val="005C7851"/>
    <w:rsid w:val="006428E6"/>
    <w:rsid w:val="00746168"/>
    <w:rsid w:val="00793F9D"/>
    <w:rsid w:val="007C4AEE"/>
    <w:rsid w:val="007C5004"/>
    <w:rsid w:val="007F2729"/>
    <w:rsid w:val="00822D73"/>
    <w:rsid w:val="00875288"/>
    <w:rsid w:val="008A49A9"/>
    <w:rsid w:val="008B7843"/>
    <w:rsid w:val="008F18FC"/>
    <w:rsid w:val="00907E74"/>
    <w:rsid w:val="00911B61"/>
    <w:rsid w:val="0093052E"/>
    <w:rsid w:val="009C7B1F"/>
    <w:rsid w:val="00A25D5B"/>
    <w:rsid w:val="00A379BF"/>
    <w:rsid w:val="00A535BE"/>
    <w:rsid w:val="00B015C5"/>
    <w:rsid w:val="00B2014F"/>
    <w:rsid w:val="00B33020"/>
    <w:rsid w:val="00B3315A"/>
    <w:rsid w:val="00B34D44"/>
    <w:rsid w:val="00B5254E"/>
    <w:rsid w:val="00B90F76"/>
    <w:rsid w:val="00BE0282"/>
    <w:rsid w:val="00C04EC1"/>
    <w:rsid w:val="00C15AD5"/>
    <w:rsid w:val="00C45F5E"/>
    <w:rsid w:val="00C63EFA"/>
    <w:rsid w:val="00C72DF7"/>
    <w:rsid w:val="00C7439A"/>
    <w:rsid w:val="00C810FD"/>
    <w:rsid w:val="00CC614C"/>
    <w:rsid w:val="00CE10EE"/>
    <w:rsid w:val="00CE714F"/>
    <w:rsid w:val="00CF29CD"/>
    <w:rsid w:val="00D03C3B"/>
    <w:rsid w:val="00D84F7C"/>
    <w:rsid w:val="00E03AB0"/>
    <w:rsid w:val="00E4016C"/>
    <w:rsid w:val="00E6221C"/>
    <w:rsid w:val="00EB22C6"/>
    <w:rsid w:val="00EC6157"/>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Tanner Brown</cp:lastModifiedBy>
  <cp:revision>2</cp:revision>
  <cp:lastPrinted>2022-04-27T12:42:00Z</cp:lastPrinted>
  <dcterms:created xsi:type="dcterms:W3CDTF">2022-04-27T18:19:00Z</dcterms:created>
  <dcterms:modified xsi:type="dcterms:W3CDTF">2022-04-27T18:19:00Z</dcterms:modified>
</cp:coreProperties>
</file>